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3"/>
          <w:szCs w:val="33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33"/>
          <w:szCs w:val="33"/>
          <w:shd w:val="clear" w:color="auto" w:fill="FFFFFF"/>
        </w:rPr>
        <w:t>河南豫光锌业有限公司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8" w:lineRule="atLeas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3"/>
          <w:szCs w:val="33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33"/>
          <w:szCs w:val="33"/>
          <w:shd w:val="clear" w:color="auto" w:fill="FFFFFF"/>
        </w:rPr>
        <w:t>2023年危险废物规范化管理情况公示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</w:rPr>
        <w:t>一、公司简介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56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  <w:t>河南豫光锌业有限公司成立于2004年，是河南豫光金铅集团有限责任公司为调整产业结构、充分发挥铅锌互补的冶炼优势，进行资源综合利用，提高盈利能力和市场竞争能力而组建的控股子公司，是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  <w:t>国家级绿色工厂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  <w:t>、“省环保信用诚信单位”、“绿色环保引领企业”、国家重污染天气重点行业绩效评级A级企业。公司以生产重有色金属、综合回收有价金属为主的综合性企业，生产规模居国内锌冶炼行业前列。主要产品锌锭、硫酸连年荣获有色金属产品实物质量金杯奖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56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  <w:t>公司两条电锌生产线，均采用常规湿法炼锌工艺，制酸工艺采用国内成熟的封闭洗涤净化、双转双吸工艺，冶炼回收率达97%以上。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</w:rPr>
        <w:t>危险废物产生和外转情况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56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</w:rPr>
        <w:t>（一）危险废物产生和库存情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  <w:lang w:eastAsia="zh-CN"/>
        </w:rPr>
        <w:t>况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126" w:tblpY="606"/>
        <w:tblOverlap w:val="never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365"/>
        <w:gridCol w:w="871"/>
        <w:gridCol w:w="943"/>
        <w:gridCol w:w="1521"/>
        <w:gridCol w:w="172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废物名称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3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废物代码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废物类别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7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2"/>
                <w:szCs w:val="22"/>
              </w:rPr>
              <w:t>形态</w:t>
            </w:r>
          </w:p>
        </w:tc>
        <w:tc>
          <w:tcPr>
            <w:tcW w:w="152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sz w:val="22"/>
                <w:szCs w:val="22"/>
              </w:rPr>
              <w:t>产生量(吨)</w:t>
            </w:r>
          </w:p>
        </w:tc>
        <w:tc>
          <w:tcPr>
            <w:tcW w:w="17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2"/>
                <w:szCs w:val="22"/>
              </w:rPr>
              <w:t>截止上年底遗留贮存量(吨)</w:t>
            </w:r>
          </w:p>
        </w:tc>
        <w:tc>
          <w:tcPr>
            <w:tcW w:w="19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2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5"/>
                <w:sz w:val="22"/>
                <w:szCs w:val="22"/>
              </w:rPr>
              <w:t>截止本年底贮存数量(吨)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废触媒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261-173-50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HW50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2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固态</w:t>
            </w:r>
          </w:p>
        </w:tc>
        <w:tc>
          <w:tcPr>
            <w:tcW w:w="152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50.96</w:t>
            </w:r>
          </w:p>
        </w:tc>
        <w:tc>
          <w:tcPr>
            <w:tcW w:w="17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氧化锌浸出渣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321-010-48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2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固态</w:t>
            </w:r>
          </w:p>
        </w:tc>
        <w:tc>
          <w:tcPr>
            <w:tcW w:w="152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4"/>
                <w:sz w:val="22"/>
                <w:szCs w:val="22"/>
              </w:rPr>
              <w:t>31409.08</w:t>
            </w:r>
          </w:p>
        </w:tc>
        <w:tc>
          <w:tcPr>
            <w:tcW w:w="17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6161.36</w:t>
            </w:r>
          </w:p>
        </w:tc>
        <w:tc>
          <w:tcPr>
            <w:tcW w:w="19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22"/>
                <w:szCs w:val="22"/>
              </w:rPr>
              <w:t>1116.16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净化渣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321-008-48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2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固态</w:t>
            </w:r>
          </w:p>
        </w:tc>
        <w:tc>
          <w:tcPr>
            <w:tcW w:w="152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514.28</w:t>
            </w:r>
          </w:p>
        </w:tc>
        <w:tc>
          <w:tcPr>
            <w:tcW w:w="17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2"/>
                <w:szCs w:val="22"/>
              </w:rPr>
              <w:t>119.56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锌灰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321-014-48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2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固态</w:t>
            </w:r>
          </w:p>
        </w:tc>
        <w:tc>
          <w:tcPr>
            <w:tcW w:w="152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1627.491</w:t>
            </w:r>
          </w:p>
        </w:tc>
        <w:tc>
          <w:tcPr>
            <w:tcW w:w="17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382.166</w:t>
            </w:r>
          </w:p>
        </w:tc>
        <w:tc>
          <w:tcPr>
            <w:tcW w:w="19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废机油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900-249-08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HW08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8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2"/>
                <w:szCs w:val="22"/>
              </w:rPr>
              <w:t>液态</w:t>
            </w:r>
          </w:p>
        </w:tc>
        <w:tc>
          <w:tcPr>
            <w:tcW w:w="152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2"/>
                <w:szCs w:val="22"/>
              </w:rPr>
              <w:t>17.5</w:t>
            </w:r>
          </w:p>
        </w:tc>
        <w:tc>
          <w:tcPr>
            <w:tcW w:w="17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锗渣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321-013-48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2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固态</w:t>
            </w:r>
          </w:p>
        </w:tc>
        <w:tc>
          <w:tcPr>
            <w:tcW w:w="152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26.56</w:t>
            </w:r>
          </w:p>
        </w:tc>
        <w:tc>
          <w:tcPr>
            <w:tcW w:w="17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48.95</w:t>
            </w:r>
          </w:p>
        </w:tc>
        <w:tc>
          <w:tcPr>
            <w:tcW w:w="19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焙砂浸出渣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321-004-48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2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固态</w:t>
            </w:r>
          </w:p>
        </w:tc>
        <w:tc>
          <w:tcPr>
            <w:tcW w:w="152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223740.872</w:t>
            </w:r>
          </w:p>
        </w:tc>
        <w:tc>
          <w:tcPr>
            <w:tcW w:w="17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4"/>
                <w:sz w:val="22"/>
                <w:szCs w:val="22"/>
              </w:rPr>
              <w:t>3594.188</w:t>
            </w:r>
          </w:p>
        </w:tc>
        <w:tc>
          <w:tcPr>
            <w:tcW w:w="19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1924.68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8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酸泥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321-033-29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HW29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2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固态</w:t>
            </w:r>
          </w:p>
        </w:tc>
        <w:tc>
          <w:tcPr>
            <w:tcW w:w="152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2"/>
                <w:szCs w:val="22"/>
              </w:rPr>
              <w:t>17.28</w:t>
            </w:r>
          </w:p>
        </w:tc>
        <w:tc>
          <w:tcPr>
            <w:tcW w:w="17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84.46</w:t>
            </w:r>
          </w:p>
        </w:tc>
        <w:tc>
          <w:tcPr>
            <w:tcW w:w="19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2"/>
                <w:szCs w:val="22"/>
              </w:rPr>
              <w:t>101.74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废水处理污泥</w:t>
            </w:r>
          </w:p>
        </w:tc>
        <w:tc>
          <w:tcPr>
            <w:tcW w:w="136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321-022-48</w:t>
            </w:r>
          </w:p>
        </w:tc>
        <w:tc>
          <w:tcPr>
            <w:tcW w:w="87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9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2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固态</w:t>
            </w:r>
          </w:p>
        </w:tc>
        <w:tc>
          <w:tcPr>
            <w:tcW w:w="152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4"/>
                <w:sz w:val="22"/>
                <w:szCs w:val="22"/>
              </w:rPr>
              <w:t>5497.68</w:t>
            </w:r>
          </w:p>
        </w:tc>
        <w:tc>
          <w:tcPr>
            <w:tcW w:w="172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196" w:lineRule="auto"/>
        <w:ind w:firstLine="56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（二）内部贮存情况</w:t>
      </w:r>
    </w:p>
    <w:tbl>
      <w:tblPr>
        <w:tblStyle w:val="6"/>
        <w:tblW w:w="5082" w:type="pct"/>
        <w:tblInd w:w="-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50"/>
        <w:gridCol w:w="2234"/>
        <w:gridCol w:w="2556"/>
        <w:gridCol w:w="25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废物名称</w:t>
            </w:r>
          </w:p>
        </w:tc>
        <w:tc>
          <w:tcPr>
            <w:tcW w:w="11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3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废物代码</w:t>
            </w:r>
          </w:p>
        </w:tc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贮存仓库名称</w:t>
            </w:r>
          </w:p>
        </w:tc>
        <w:tc>
          <w:tcPr>
            <w:tcW w:w="13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贮存量（吨）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锗渣</w:t>
            </w:r>
          </w:p>
        </w:tc>
        <w:tc>
          <w:tcPr>
            <w:tcW w:w="11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321-013-48</w:t>
            </w:r>
          </w:p>
        </w:tc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危废仓库</w:t>
            </w:r>
          </w:p>
        </w:tc>
        <w:tc>
          <w:tcPr>
            <w:tcW w:w="13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75.51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氧化锌浸出渣</w:t>
            </w:r>
          </w:p>
        </w:tc>
        <w:tc>
          <w:tcPr>
            <w:tcW w:w="11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321-010-48</w:t>
            </w:r>
          </w:p>
        </w:tc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危废仓库</w:t>
            </w:r>
          </w:p>
        </w:tc>
        <w:tc>
          <w:tcPr>
            <w:tcW w:w="13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22"/>
                <w:szCs w:val="22"/>
              </w:rPr>
              <w:t>1116.16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焙砂浸出渣</w:t>
            </w:r>
          </w:p>
        </w:tc>
        <w:tc>
          <w:tcPr>
            <w:tcW w:w="11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321-004-48</w:t>
            </w:r>
          </w:p>
        </w:tc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焙砂浸出渣仓</w:t>
            </w:r>
          </w:p>
        </w:tc>
        <w:tc>
          <w:tcPr>
            <w:tcW w:w="13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1924.68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8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酸泥</w:t>
            </w:r>
          </w:p>
        </w:tc>
        <w:tc>
          <w:tcPr>
            <w:tcW w:w="11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321-033-29</w:t>
            </w:r>
          </w:p>
        </w:tc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危废仓库</w:t>
            </w:r>
          </w:p>
        </w:tc>
        <w:tc>
          <w:tcPr>
            <w:tcW w:w="13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2"/>
                <w:szCs w:val="22"/>
              </w:rPr>
              <w:t>101.74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净化渣</w:t>
            </w:r>
          </w:p>
        </w:tc>
        <w:tc>
          <w:tcPr>
            <w:tcW w:w="11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321-008-48</w:t>
            </w:r>
          </w:p>
        </w:tc>
        <w:tc>
          <w:tcPr>
            <w:tcW w:w="13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危废仓库</w:t>
            </w:r>
          </w:p>
        </w:tc>
        <w:tc>
          <w:tcPr>
            <w:tcW w:w="13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2"/>
                <w:szCs w:val="22"/>
              </w:rPr>
              <w:t>119.56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196" w:lineRule="auto"/>
        <w:ind w:firstLine="56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（三）内部利用/处置/贮存信息</w:t>
      </w:r>
    </w:p>
    <w:tbl>
      <w:tblPr>
        <w:tblStyle w:val="6"/>
        <w:tblW w:w="500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662"/>
        <w:gridCol w:w="1457"/>
        <w:gridCol w:w="1258"/>
        <w:gridCol w:w="940"/>
        <w:gridCol w:w="1457"/>
        <w:gridCol w:w="183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设施编码</w:t>
            </w:r>
          </w:p>
        </w:tc>
        <w:tc>
          <w:tcPr>
            <w:tcW w:w="8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8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设施名称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废物名称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3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废物代码</w:t>
            </w:r>
          </w:p>
        </w:tc>
        <w:tc>
          <w:tcPr>
            <w:tcW w:w="4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废物类别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利用处置方式</w:t>
            </w:r>
          </w:p>
        </w:tc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7"/>
                <w:sz w:val="22"/>
                <w:szCs w:val="22"/>
              </w:rPr>
              <w:t>利用处置数量(吨)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2"/>
                <w:szCs w:val="22"/>
              </w:rPr>
              <w:t>TS009</w:t>
            </w:r>
          </w:p>
        </w:tc>
        <w:tc>
          <w:tcPr>
            <w:tcW w:w="8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8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焙烧炉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锌灰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321-014-48</w:t>
            </w:r>
          </w:p>
        </w:tc>
        <w:tc>
          <w:tcPr>
            <w:tcW w:w="4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3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22"/>
                <w:szCs w:val="22"/>
              </w:rPr>
              <w:t>R4</w:t>
            </w:r>
          </w:p>
        </w:tc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506.337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2"/>
                <w:szCs w:val="22"/>
              </w:rPr>
              <w:t>TS006</w:t>
            </w:r>
          </w:p>
        </w:tc>
        <w:tc>
          <w:tcPr>
            <w:tcW w:w="8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挥发窑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废水处理污泥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321-022-48</w:t>
            </w:r>
          </w:p>
        </w:tc>
        <w:tc>
          <w:tcPr>
            <w:tcW w:w="4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3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22"/>
                <w:szCs w:val="22"/>
              </w:rPr>
              <w:t>R4</w:t>
            </w:r>
          </w:p>
        </w:tc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4"/>
                <w:sz w:val="22"/>
                <w:szCs w:val="22"/>
              </w:rPr>
              <w:t>5497.68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2"/>
                <w:szCs w:val="22"/>
              </w:rPr>
              <w:t>TS006</w:t>
            </w:r>
          </w:p>
        </w:tc>
        <w:tc>
          <w:tcPr>
            <w:tcW w:w="8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挥发窑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焙砂浸出渣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321-004-48</w:t>
            </w:r>
          </w:p>
        </w:tc>
        <w:tc>
          <w:tcPr>
            <w:tcW w:w="4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3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22"/>
                <w:szCs w:val="22"/>
              </w:rPr>
              <w:t>R4</w:t>
            </w:r>
          </w:p>
        </w:tc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225410.38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2"/>
                <w:szCs w:val="22"/>
              </w:rPr>
              <w:t>TS008</w:t>
            </w:r>
          </w:p>
        </w:tc>
        <w:tc>
          <w:tcPr>
            <w:tcW w:w="8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冶炼一厂氧化炉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锌灰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321-014-48</w:t>
            </w:r>
          </w:p>
        </w:tc>
        <w:tc>
          <w:tcPr>
            <w:tcW w:w="4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3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22"/>
                <w:szCs w:val="22"/>
              </w:rPr>
              <w:t>R4</w:t>
            </w:r>
          </w:p>
        </w:tc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5"/>
                <w:sz w:val="22"/>
                <w:szCs w:val="22"/>
              </w:rPr>
              <w:t>1503.32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2"/>
                <w:szCs w:val="22"/>
              </w:rPr>
              <w:t>TS008</w:t>
            </w:r>
          </w:p>
        </w:tc>
        <w:tc>
          <w:tcPr>
            <w:tcW w:w="8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冶炼一厂氧化炉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氧化锌浸出渣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321-010-48</w:t>
            </w:r>
          </w:p>
        </w:tc>
        <w:tc>
          <w:tcPr>
            <w:tcW w:w="4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3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22"/>
                <w:szCs w:val="22"/>
              </w:rPr>
              <w:t>R4</w:t>
            </w:r>
          </w:p>
        </w:tc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4"/>
                <w:sz w:val="22"/>
                <w:szCs w:val="22"/>
              </w:rPr>
              <w:t>36454.28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2"/>
                <w:szCs w:val="22"/>
              </w:rPr>
              <w:t>TS008</w:t>
            </w:r>
          </w:p>
        </w:tc>
        <w:tc>
          <w:tcPr>
            <w:tcW w:w="8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冶炼一厂氧化炉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净化渣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321-008-48</w:t>
            </w:r>
          </w:p>
        </w:tc>
        <w:tc>
          <w:tcPr>
            <w:tcW w:w="4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HW48</w:t>
            </w:r>
          </w:p>
        </w:tc>
        <w:tc>
          <w:tcPr>
            <w:tcW w:w="7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3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22"/>
                <w:szCs w:val="22"/>
              </w:rPr>
              <w:t>R4</w:t>
            </w:r>
          </w:p>
        </w:tc>
        <w:tc>
          <w:tcPr>
            <w:tcW w:w="9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394.72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196" w:lineRule="auto"/>
        <w:ind w:firstLine="562" w:firstLineChars="200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（四）废物委外处置信息</w:t>
      </w:r>
    </w:p>
    <w:tbl>
      <w:tblPr>
        <w:tblStyle w:val="6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234"/>
        <w:gridCol w:w="1707"/>
        <w:gridCol w:w="750"/>
        <w:gridCol w:w="1146"/>
        <w:gridCol w:w="632"/>
        <w:gridCol w:w="891"/>
        <w:gridCol w:w="16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委托单位类型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接收单位许可证编号</w:t>
            </w:r>
          </w:p>
        </w:tc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接收单位名称</w:t>
            </w:r>
          </w:p>
        </w:tc>
        <w:tc>
          <w:tcPr>
            <w:tcW w:w="3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废物名称</w:t>
            </w:r>
          </w:p>
        </w:tc>
        <w:tc>
          <w:tcPr>
            <w:tcW w:w="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废物代码</w:t>
            </w:r>
          </w:p>
        </w:tc>
        <w:tc>
          <w:tcPr>
            <w:tcW w:w="3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废物类别</w:t>
            </w:r>
          </w:p>
        </w:tc>
        <w:tc>
          <w:tcPr>
            <w:tcW w:w="4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利用处置方式</w:t>
            </w:r>
          </w:p>
        </w:tc>
        <w:tc>
          <w:tcPr>
            <w:tcW w:w="8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5F5F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99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利用处置 数量(吨)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经营企业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豫环许可危废字10号</w:t>
            </w:r>
          </w:p>
        </w:tc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2"/>
                <w:szCs w:val="22"/>
              </w:rPr>
              <w:t>尉氏县联盛有色金属有限公司</w:t>
            </w:r>
          </w:p>
        </w:tc>
        <w:tc>
          <w:tcPr>
            <w:tcW w:w="3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废触媒</w:t>
            </w:r>
          </w:p>
        </w:tc>
        <w:tc>
          <w:tcPr>
            <w:tcW w:w="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261-173-50</w:t>
            </w:r>
          </w:p>
        </w:tc>
        <w:tc>
          <w:tcPr>
            <w:tcW w:w="3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HW50</w:t>
            </w:r>
          </w:p>
        </w:tc>
        <w:tc>
          <w:tcPr>
            <w:tcW w:w="4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3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6"/>
                <w:sz w:val="22"/>
                <w:szCs w:val="22"/>
              </w:rPr>
              <w:t>R4</w:t>
            </w:r>
          </w:p>
        </w:tc>
        <w:tc>
          <w:tcPr>
            <w:tcW w:w="8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5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2"/>
                <w:szCs w:val="22"/>
              </w:rPr>
              <w:t>50.96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经营企业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豫环许可危废字130号</w:t>
            </w:r>
          </w:p>
        </w:tc>
        <w:tc>
          <w:tcPr>
            <w:tcW w:w="8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33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4"/>
                <w:sz w:val="22"/>
                <w:szCs w:val="22"/>
              </w:rPr>
              <w:t>洛阳华燃石化科技股份有限公司</w:t>
            </w:r>
          </w:p>
        </w:tc>
        <w:tc>
          <w:tcPr>
            <w:tcW w:w="39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1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2"/>
                <w:sz w:val="22"/>
                <w:szCs w:val="22"/>
              </w:rPr>
              <w:t>废机油</w:t>
            </w:r>
          </w:p>
        </w:tc>
        <w:tc>
          <w:tcPr>
            <w:tcW w:w="5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3"/>
                <w:sz w:val="22"/>
                <w:szCs w:val="22"/>
              </w:rPr>
              <w:t>900-249-08</w:t>
            </w:r>
          </w:p>
        </w:tc>
        <w:tc>
          <w:tcPr>
            <w:tcW w:w="3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3"/>
                <w:sz w:val="22"/>
                <w:szCs w:val="22"/>
              </w:rPr>
              <w:t>HW08</w:t>
            </w:r>
          </w:p>
        </w:tc>
        <w:tc>
          <w:tcPr>
            <w:tcW w:w="4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4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7"/>
                <w:sz w:val="22"/>
                <w:szCs w:val="22"/>
              </w:rPr>
              <w:t>R9</w:t>
            </w:r>
          </w:p>
        </w:tc>
        <w:tc>
          <w:tcPr>
            <w:tcW w:w="8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86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1"/>
                <w:sz w:val="22"/>
                <w:szCs w:val="22"/>
              </w:rPr>
              <w:t>17.5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</w:rPr>
        <w:t>危险废物持证和经营情况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56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  <w:t>我公司于2020年8月19日初次申领危废经营许可证，2021年1月14日因新版危废名录的实施变更危废经营许可证。经营许可证号：豫环许可危废字号142号，经营范围：含汞废物，危废代码：321-033-29、321-103-29、321-031-48，经营规模1100吨/年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56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  <w:t>因公司对该项目进行提升改造，2021年7月14日停产至今未运行。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shd w:val="clear" w:color="auto" w:fill="FFFFFF"/>
        </w:rPr>
        <w:t>四、危险废物日常管理情况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56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shd w:val="clear" w:color="auto" w:fill="FFFFFF"/>
        </w:rPr>
        <w:t>我公司严格按照《危险废物规范化环境管理评估指标》等法律规范的要求，建立健全各项危险废物管理制度，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</w:rPr>
        <w:t>按国家有关规定要求制定危险废物管理计划，建立危险废物管理台帐，如实记录产生危险废物的种类、产生量、产生环节、流向、贮存、处置情况等，并及时向环境保护主管部门申报，同时将所有危险废物档案分类管理，并设专人保管。所有危险废物的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  <w:lang w:eastAsia="zh-CN"/>
        </w:rPr>
        <w:t>转移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</w:rPr>
        <w:t>均按要求报批转移，并按要求严格执行危险废物转移联单制度。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6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</w:rPr>
        <w:t>我公司按法律和规范要求建设专用的危险废物贮存设施，设专人管理，并按要求悬挂警示标志，收集、贮存危险废物时，按照危险废物特性分类进行贮存。我公司建立、健全危险废物污染环境防治责任制度和危险废物岗位人员培训制度，由公司生产部统筹安排各生产单位对从事危险废物收集、运输、贮存、利用处置等工作人员进行培训，并做好培训记录，同时按要求制定危险废物应急预案，按照计划定期开展危险废物应急演练，在演练中发现不足，持续改进，并做好演练记录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6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</w:rPr>
        <w:t>我公司委托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  <w:shd w:val="clear" w:color="auto" w:fill="FFFFFF"/>
        </w:rPr>
        <w:t>河南省科龙环境工程有限公司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</w:rPr>
        <w:t>按照排污许可证的要求对我公司危险废物产生、利用等过程中的废气、废水、噪声等进行自行监测，确保危险废物各个环节达标排放。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600"/>
        <w:textAlignment w:val="auto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  <w:lang w:eastAsia="zh-CN"/>
        </w:rPr>
        <w:t>以上所述为我公司危险废物管理的现状概述。我公司将持续以高度的责任感和严谨的态度，对待各项环保管理工作。我们将严格遵守国家法律法规及相关管理部门的规定，确保每一项环保工作都得以切实有效地执行。我们郑重承诺，将积极履行各项环保职责，科学、认真、扎实的做好各项环保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3459" w:firstLineChars="2162"/>
        <w:textAlignment w:val="auto"/>
        <w:rPr>
          <w:rFonts w:hint="eastAsia" w:asciiTheme="majorEastAsia" w:hAnsiTheme="majorEastAsia" w:eastAsiaTheme="majorEastAsia" w:cstheme="majorEastAsia"/>
          <w:color w:val="auto"/>
          <w:sz w:val="16"/>
          <w:szCs w:val="16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3459" w:firstLineChars="2162"/>
        <w:textAlignment w:val="auto"/>
        <w:rPr>
          <w:rFonts w:hint="eastAsia" w:asciiTheme="majorEastAsia" w:hAnsiTheme="majorEastAsia" w:eastAsiaTheme="majorEastAsia" w:cstheme="majorEastAsia"/>
          <w:color w:val="auto"/>
          <w:sz w:val="16"/>
          <w:szCs w:val="16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4579" w:firstLineChars="2862"/>
        <w:textAlignment w:val="auto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16"/>
          <w:szCs w:val="16"/>
          <w:shd w:val="clear" w:color="auto" w:fill="FFFFFF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16"/>
          <w:szCs w:val="16"/>
          <w:shd w:val="clear" w:color="auto" w:fill="FFFFFF"/>
          <w:lang w:val="en-US" w:eastAsia="zh-CN"/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</w:rPr>
        <w:t>河南豫光锌业有限公司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/>
        <w:ind w:firstLine="5586" w:firstLineChars="1862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</w:rPr>
        <w:t>2024年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  <w:lang w:val="en-US" w:eastAsia="zh-CN"/>
        </w:rPr>
        <w:t>28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</w:p>
    <w:sectPr>
      <w:footerReference r:id="rId4" w:type="default"/>
      <w:pgSz w:w="11906" w:h="16838"/>
      <w:pgMar w:top="1440" w:right="1134" w:bottom="1440" w:left="1134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 w:line="241" w:lineRule="auto"/>
      <w:jc w:val="right"/>
      <w:rPr>
        <w:rFonts w:hint="defaul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FA5A0"/>
    <w:multiLevelType w:val="singleLevel"/>
    <w:tmpl w:val="9E9FA5A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187FF46"/>
    <w:multiLevelType w:val="singleLevel"/>
    <w:tmpl w:val="F187FF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zJiYjc1MDlkOGZiYzVjNmRmYTVkYmMzMTBhYTUifQ=="/>
  </w:docVars>
  <w:rsids>
    <w:rsidRoot w:val="00172A27"/>
    <w:rsid w:val="0449381C"/>
    <w:rsid w:val="0B7C6285"/>
    <w:rsid w:val="11AE2F10"/>
    <w:rsid w:val="14EC447B"/>
    <w:rsid w:val="17BB1EE3"/>
    <w:rsid w:val="19FD2C86"/>
    <w:rsid w:val="273C232E"/>
    <w:rsid w:val="2ABE3D6C"/>
    <w:rsid w:val="30DD0CC4"/>
    <w:rsid w:val="3CBE5E4E"/>
    <w:rsid w:val="4EF824E5"/>
    <w:rsid w:val="552705DC"/>
    <w:rsid w:val="5D29180B"/>
    <w:rsid w:val="681B6650"/>
    <w:rsid w:val="686A1A24"/>
    <w:rsid w:val="690F3409"/>
    <w:rsid w:val="72F83EAA"/>
    <w:rsid w:val="73BB1DFB"/>
    <w:rsid w:val="7B49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cs="宋体"/>
      <w:b/>
      <w:kern w:val="44"/>
      <w:sz w:val="48"/>
      <w:szCs w:val="48"/>
      <w:lang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default" w:ascii="Arial" w:hAnsi="Arial" w:cs="Arial"/>
      <w:sz w:val="21"/>
      <w:szCs w:val="21"/>
      <w:lang w:eastAsia="en-US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unhideWhenUsed/>
    <w:qFormat/>
    <w:uiPriority w:val="0"/>
    <w:pPr>
      <w:spacing w:beforeLines="0" w:afterLines="0"/>
    </w:pPr>
    <w:rPr>
      <w:rFonts w:hint="eastAsia" w:ascii="华文宋体" w:hAnsi="华文宋体" w:eastAsia="华文宋体" w:cs="华文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1574</Words>
  <Characters>2087</Characters>
  <Lines>0</Lines>
  <Paragraphs>0</Paragraphs>
  <TotalTime>898</TotalTime>
  <ScaleCrop>false</ScaleCrop>
  <LinksUpToDate>false</LinksUpToDate>
  <CharactersWithSpaces>2095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2024-07-05T09:42:00Z</dcterms:created>
  <dc:creator>杨璞</dc:creator>
  <cp:lastModifiedBy>碧水蓝天</cp:lastModifiedBy>
  <dcterms:modified xsi:type="dcterms:W3CDTF">2024-07-09T07:08:51Z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40557C02F888402DA01D59FA70468109_13</vt:lpwstr>
  </property>
</Properties>
</file>